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CB" w:rsidRDefault="00A960CB" w:rsidP="00684D1F">
      <w:pPr>
        <w:pStyle w:val="2"/>
        <w:rPr>
          <w:color w:val="auto"/>
        </w:rPr>
      </w:pPr>
      <w:r w:rsidRPr="00684D1F">
        <w:rPr>
          <w:color w:val="auto"/>
        </w:rPr>
        <w:t>Правила пров</w:t>
      </w:r>
      <w:r w:rsidR="00650AD0" w:rsidRPr="00684D1F">
        <w:rPr>
          <w:color w:val="auto"/>
        </w:rPr>
        <w:t>едения новогодней акции «Новый год с УРС</w:t>
      </w:r>
      <w:r w:rsidRPr="00684D1F">
        <w:rPr>
          <w:color w:val="auto"/>
        </w:rPr>
        <w:t xml:space="preserve">» </w:t>
      </w:r>
    </w:p>
    <w:p w:rsidR="00684D1F" w:rsidRPr="00684D1F" w:rsidRDefault="00684D1F" w:rsidP="00684D1F"/>
    <w:p w:rsidR="00A960CB" w:rsidRDefault="00A960CB">
      <w:r>
        <w:t xml:space="preserve">I. Основные положения </w:t>
      </w:r>
    </w:p>
    <w:p w:rsidR="00A960CB" w:rsidRDefault="00A960CB">
      <w:r>
        <w:t>1.1. Настоящие правила регулируют основные положения и принципы проведения новогодней акции «</w:t>
      </w:r>
      <w:r w:rsidR="00650AD0">
        <w:t>Новый год с УРС</w:t>
      </w:r>
      <w:r>
        <w:t xml:space="preserve">» (далее по тексту – акция). </w:t>
      </w:r>
    </w:p>
    <w:p w:rsidR="00A960CB" w:rsidRDefault="00A960CB">
      <w:r>
        <w:t xml:space="preserve">1.2. Акция носит рекламный характер, направлена на </w:t>
      </w:r>
      <w:r w:rsidR="00650AD0">
        <w:t>стимулирование спроса на услуги компании</w:t>
      </w:r>
      <w:r>
        <w:t xml:space="preserve">. </w:t>
      </w:r>
    </w:p>
    <w:p w:rsidR="00A960CB" w:rsidRDefault="00A960CB">
      <w:r>
        <w:t xml:space="preserve">1.3. Организатор акции - </w:t>
      </w:r>
      <w:r w:rsidR="00650AD0">
        <w:t>ООО</w:t>
      </w:r>
      <w:r>
        <w:t xml:space="preserve"> «</w:t>
      </w:r>
      <w:proofErr w:type="spellStart"/>
      <w:r w:rsidR="00650AD0">
        <w:t>Уралрегионстрой</w:t>
      </w:r>
      <w:proofErr w:type="spellEnd"/>
      <w:r w:rsidR="00650AD0">
        <w:t>». Юридический адрес: 620144</w:t>
      </w:r>
      <w:r>
        <w:t xml:space="preserve">, Россия, г. </w:t>
      </w:r>
      <w:r w:rsidR="00650AD0">
        <w:t>Екатеринбург</w:t>
      </w:r>
      <w:r>
        <w:t xml:space="preserve">, ул. </w:t>
      </w:r>
      <w:r w:rsidR="00650AD0">
        <w:t>Сурикова, д. 48 Почтовый адрес: 620144</w:t>
      </w:r>
      <w:r>
        <w:t xml:space="preserve">, Россия, г. </w:t>
      </w:r>
      <w:r w:rsidR="00650AD0">
        <w:t>Екатеринбург, ул. Сурикова, д. 48</w:t>
      </w:r>
    </w:p>
    <w:p w:rsidR="00A960CB" w:rsidRDefault="00A960CB">
      <w:r>
        <w:t>1.4. Территория проведения акции: г.</w:t>
      </w:r>
      <w:r w:rsidR="003C1C92">
        <w:t xml:space="preserve"> Екатеринбург и Свердловская область, г. Москва</w:t>
      </w:r>
      <w:r>
        <w:t xml:space="preserve"> </w:t>
      </w:r>
    </w:p>
    <w:p w:rsidR="00A960CB" w:rsidRDefault="00A960CB">
      <w:r>
        <w:t xml:space="preserve">1.5. Период проведения акции – с 01 </w:t>
      </w:r>
      <w:r w:rsidR="001E4627">
        <w:t>января по 31</w:t>
      </w:r>
      <w:r w:rsidR="003C1C92">
        <w:t xml:space="preserve"> января 2021</w:t>
      </w:r>
      <w:r>
        <w:t xml:space="preserve">г. включительно. </w:t>
      </w:r>
    </w:p>
    <w:p w:rsidR="00A960CB" w:rsidRDefault="003C1C92">
      <w:r>
        <w:t>1.6</w:t>
      </w:r>
      <w:r w:rsidR="00A960CB">
        <w:t xml:space="preserve">. Настоящие правила распространяют свое действие на всех участников акции. Участие в акции является подтверждением ознакомления и согласия участника акции со всеми положениями настоящих Правил. </w:t>
      </w:r>
    </w:p>
    <w:p w:rsidR="00A960CB" w:rsidRDefault="00A960CB">
      <w:r>
        <w:t xml:space="preserve">II. Термины и определения </w:t>
      </w:r>
    </w:p>
    <w:p w:rsidR="00A960CB" w:rsidRDefault="00A960CB">
      <w:r>
        <w:t xml:space="preserve">2.1. В рамках настоящих Правил проведения акции (ранее и далее по тексту – «Правила») используются следующие термины в соответствии с их приведенными ниже определениями: </w:t>
      </w:r>
    </w:p>
    <w:p w:rsidR="00A960CB" w:rsidRDefault="00A960CB" w:rsidP="00A960CB">
      <w:pPr>
        <w:pStyle w:val="a3"/>
        <w:numPr>
          <w:ilvl w:val="0"/>
          <w:numId w:val="1"/>
        </w:numPr>
      </w:pPr>
      <w:r>
        <w:t xml:space="preserve">Клиент – физическое лицо, приобретающее </w:t>
      </w:r>
      <w:r w:rsidR="00066CBC">
        <w:t>услуги компании по строительству дома</w:t>
      </w:r>
      <w:r>
        <w:t xml:space="preserve">. </w:t>
      </w:r>
    </w:p>
    <w:p w:rsidR="00A960CB" w:rsidRDefault="00A960CB" w:rsidP="00A960CB">
      <w:pPr>
        <w:pStyle w:val="a3"/>
        <w:numPr>
          <w:ilvl w:val="0"/>
          <w:numId w:val="1"/>
        </w:numPr>
      </w:pPr>
      <w:r>
        <w:t xml:space="preserve">Участник – клиент, выполнивший условия, указанные в разделе 3 Правил. </w:t>
      </w:r>
    </w:p>
    <w:p w:rsidR="00A960CB" w:rsidRDefault="00A960CB" w:rsidP="00A960CB">
      <w:pPr>
        <w:pStyle w:val="a3"/>
        <w:numPr>
          <w:ilvl w:val="0"/>
          <w:numId w:val="1"/>
        </w:numPr>
      </w:pPr>
      <w:r>
        <w:t xml:space="preserve">Приз – приз, определенный в пункте 4.1. Правил. </w:t>
      </w:r>
    </w:p>
    <w:p w:rsidR="00A960CB" w:rsidRDefault="00A960CB" w:rsidP="00A960CB">
      <w:pPr>
        <w:pStyle w:val="a3"/>
        <w:numPr>
          <w:ilvl w:val="0"/>
          <w:numId w:val="1"/>
        </w:numPr>
      </w:pPr>
      <w:r>
        <w:t xml:space="preserve">Победитель акции – участник, получивший в соответствии с Правилами право на получение Приза. </w:t>
      </w:r>
    </w:p>
    <w:p w:rsidR="00A960CB" w:rsidRDefault="00A960CB" w:rsidP="00A960CB">
      <w:pPr>
        <w:pStyle w:val="a3"/>
        <w:numPr>
          <w:ilvl w:val="0"/>
          <w:numId w:val="1"/>
        </w:numPr>
      </w:pPr>
      <w:r>
        <w:t xml:space="preserve">Сайт – веб-сайт организатора акции </w:t>
      </w:r>
      <w:r w:rsidR="00066CBC">
        <w:rPr>
          <w:lang w:val="en-US"/>
        </w:rPr>
        <w:t>ursdom</w:t>
      </w:r>
      <w:r w:rsidR="00066CBC" w:rsidRPr="00066CBC">
        <w:t>.</w:t>
      </w:r>
      <w:proofErr w:type="spellStart"/>
      <w:r w:rsidR="00066CBC">
        <w:rPr>
          <w:lang w:val="en-US"/>
        </w:rPr>
        <w:t>ru</w:t>
      </w:r>
      <w:proofErr w:type="spellEnd"/>
      <w:r>
        <w:t xml:space="preserve"> </w:t>
      </w:r>
    </w:p>
    <w:p w:rsidR="00A960CB" w:rsidRDefault="00A960CB" w:rsidP="00A960CB">
      <w:pPr>
        <w:pStyle w:val="a3"/>
        <w:numPr>
          <w:ilvl w:val="0"/>
          <w:numId w:val="1"/>
        </w:numPr>
      </w:pPr>
      <w:r>
        <w:t xml:space="preserve">Центр выдачи призов – офис обслуживания клиентов организатора акции, в котором осуществляется выдача призов. </w:t>
      </w:r>
    </w:p>
    <w:p w:rsidR="00066CBC" w:rsidRDefault="00A960CB">
      <w:r>
        <w:t xml:space="preserve">III. Участие в Акции. </w:t>
      </w:r>
    </w:p>
    <w:p w:rsidR="00A960CB" w:rsidRDefault="00A960CB">
      <w:r>
        <w:t xml:space="preserve">Ограничение на участие в акции </w:t>
      </w:r>
    </w:p>
    <w:p w:rsidR="00A960CB" w:rsidRDefault="00A960CB">
      <w:r>
        <w:t xml:space="preserve">3.1. В акции может принять участие любой клиент – физическое лицо, производящий оплату за </w:t>
      </w:r>
      <w:r w:rsidR="00066CBC">
        <w:t>услуги компании по строительству малоэтажного дома.</w:t>
      </w:r>
      <w:r>
        <w:t xml:space="preserve"> </w:t>
      </w:r>
    </w:p>
    <w:p w:rsidR="00A960CB" w:rsidRPr="00316018" w:rsidRDefault="00A960CB">
      <w:r>
        <w:t>3.2. Для участия в розыгрыше призов необходимо в</w:t>
      </w:r>
      <w:r w:rsidR="001E4627">
        <w:t xml:space="preserve"> период с 01.01.2021 по 31</w:t>
      </w:r>
      <w:bookmarkStart w:id="0" w:name="_GoBack"/>
      <w:bookmarkEnd w:id="0"/>
      <w:r w:rsidR="00066CBC">
        <w:t>.01.2021</w:t>
      </w:r>
      <w:r>
        <w:t xml:space="preserve"> в любой день произвести </w:t>
      </w:r>
      <w:r w:rsidR="00066CBC">
        <w:t>подписание договора на строительства и внести 50% от суммы, указанной в договоре без привлечения ипотечных программ.</w:t>
      </w:r>
    </w:p>
    <w:p w:rsidR="00316018" w:rsidRPr="00316018" w:rsidRDefault="00316018">
      <w:r w:rsidRPr="00316018">
        <w:t xml:space="preserve">3.3. </w:t>
      </w:r>
      <w:r>
        <w:t>Приз вручается участнику акции после полной оплаты договора строительства.</w:t>
      </w:r>
    </w:p>
    <w:p w:rsidR="00A960CB" w:rsidRDefault="00316018">
      <w:r>
        <w:t>3.4</w:t>
      </w:r>
      <w:r w:rsidR="00A960CB">
        <w:t xml:space="preserve">. В случае выполнения условий участия в акции одним участником по нескольким </w:t>
      </w:r>
      <w:r w:rsidR="00066CBC">
        <w:t>договорам, в акции участвует каждый договор.</w:t>
      </w:r>
    </w:p>
    <w:p w:rsidR="00A960CB" w:rsidRDefault="00316018">
      <w:r>
        <w:t>3.5</w:t>
      </w:r>
      <w:r w:rsidR="00A960CB">
        <w:t xml:space="preserve">. Сотрудники организатора к участию в акции не допускаются. </w:t>
      </w:r>
    </w:p>
    <w:p w:rsidR="00066CBC" w:rsidRDefault="00066CBC"/>
    <w:p w:rsidR="00066CBC" w:rsidRDefault="00066CBC"/>
    <w:p w:rsidR="00A960CB" w:rsidRDefault="00A960CB">
      <w:r>
        <w:lastRenderedPageBreak/>
        <w:t xml:space="preserve">IV. Призовой фонд </w:t>
      </w:r>
    </w:p>
    <w:p w:rsidR="00A960CB" w:rsidRDefault="00CB39C9">
      <w:r>
        <w:t>4.1</w:t>
      </w:r>
      <w:r w:rsidR="00A960CB">
        <w:t xml:space="preserve">. Призовой фонд формируется за счет средств организатора акции. </w:t>
      </w:r>
    </w:p>
    <w:p w:rsidR="00CB39C9" w:rsidRDefault="00CB39C9">
      <w:r>
        <w:t xml:space="preserve">4.2. </w:t>
      </w:r>
      <w:r w:rsidRPr="00CB39C9">
        <w:rPr>
          <w:b/>
        </w:rPr>
        <w:t>Гарантированный приз</w:t>
      </w:r>
      <w:r>
        <w:t xml:space="preserve"> - вид приза который получают все Участники Акции, выполнившие условия пункта 3.2. Настоящих Правил, далее «Гарантированный Приз», который Участник получает после 100% оплаты договора строительства. </w:t>
      </w:r>
    </w:p>
    <w:p w:rsidR="00CB39C9" w:rsidRDefault="00CB39C9">
      <w:r>
        <w:t xml:space="preserve">Список Гарантированных призов, один из которых Участник может выбрать в подарок из представленных </w:t>
      </w:r>
      <w:r w:rsidR="001F0C11">
        <w:t xml:space="preserve">на странице сайта </w:t>
      </w:r>
      <w:r w:rsidR="001F0C11">
        <w:rPr>
          <w:lang w:val="en-US"/>
        </w:rPr>
        <w:t>ursdom</w:t>
      </w:r>
      <w:r w:rsidR="001F0C11" w:rsidRPr="001F0C11">
        <w:t>.</w:t>
      </w:r>
      <w:proofErr w:type="spellStart"/>
      <w:r w:rsidR="001F0C11">
        <w:rPr>
          <w:lang w:val="en-US"/>
        </w:rPr>
        <w:t>ru</w:t>
      </w:r>
      <w:proofErr w:type="spellEnd"/>
      <w:r w:rsidR="001F0C11" w:rsidRPr="001F0C11">
        <w:t>/</w:t>
      </w:r>
      <w:proofErr w:type="spellStart"/>
      <w:r w:rsidR="001F0C11">
        <w:rPr>
          <w:lang w:val="en-US"/>
        </w:rPr>
        <w:t>newyear</w:t>
      </w:r>
      <w:proofErr w:type="spellEnd"/>
      <w:r w:rsidR="001F0C11" w:rsidRPr="001F0C11">
        <w:t>2021</w:t>
      </w:r>
      <w:r w:rsidR="001F0C11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1F0C11" w:rsidTr="00684D1F">
        <w:tc>
          <w:tcPr>
            <w:tcW w:w="562" w:type="dxa"/>
          </w:tcPr>
          <w:p w:rsidR="001F0C11" w:rsidRDefault="001F0C11">
            <w:r>
              <w:t>№</w:t>
            </w:r>
          </w:p>
        </w:tc>
        <w:tc>
          <w:tcPr>
            <w:tcW w:w="8364" w:type="dxa"/>
          </w:tcPr>
          <w:p w:rsidR="001F0C11" w:rsidRDefault="001F0C11">
            <w:r>
              <w:t>Наименование позиции</w:t>
            </w:r>
          </w:p>
        </w:tc>
      </w:tr>
      <w:tr w:rsidR="001F0C11" w:rsidTr="00684D1F">
        <w:tc>
          <w:tcPr>
            <w:tcW w:w="562" w:type="dxa"/>
          </w:tcPr>
          <w:p w:rsidR="001F0C11" w:rsidRDefault="001F0C11">
            <w:r>
              <w:t>1</w:t>
            </w:r>
          </w:p>
        </w:tc>
        <w:tc>
          <w:tcPr>
            <w:tcW w:w="8364" w:type="dxa"/>
          </w:tcPr>
          <w:p w:rsidR="001F0C11" w:rsidRPr="001F0C11" w:rsidRDefault="00C91832" w:rsidP="001F0C11">
            <w:pPr>
              <w:pStyle w:val="1"/>
              <w:spacing w:before="0" w:beforeAutospacing="0" w:after="0" w:afterAutospacing="0" w:line="336" w:lineRule="atLeast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Снегоход Русич 200А</w:t>
            </w:r>
          </w:p>
          <w:p w:rsidR="001F0C11" w:rsidRDefault="001F0C11"/>
        </w:tc>
      </w:tr>
      <w:tr w:rsidR="001F0C11" w:rsidTr="00684D1F">
        <w:tc>
          <w:tcPr>
            <w:tcW w:w="562" w:type="dxa"/>
          </w:tcPr>
          <w:p w:rsidR="001F0C11" w:rsidRDefault="001F0C11">
            <w:r>
              <w:t>2</w:t>
            </w:r>
          </w:p>
        </w:tc>
        <w:tc>
          <w:tcPr>
            <w:tcW w:w="8364" w:type="dxa"/>
          </w:tcPr>
          <w:p w:rsidR="001F0C11" w:rsidRPr="001F0C11" w:rsidRDefault="001F0C11" w:rsidP="001F0C11">
            <w:pPr>
              <w:pStyle w:val="1"/>
              <w:spacing w:before="0" w:beforeAutospacing="0" w:after="0" w:afterAutospacing="0" w:line="336" w:lineRule="atLeast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1F0C1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Квадроцикл</w:t>
            </w:r>
            <w:proofErr w:type="spellEnd"/>
            <w:r w:rsidRPr="001F0C1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0C1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Linhai-Yamaha</w:t>
            </w:r>
            <w:proofErr w:type="spellEnd"/>
            <w:r w:rsidRPr="001F0C11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M200</w:t>
            </w:r>
          </w:p>
          <w:p w:rsidR="001F0C11" w:rsidRDefault="001F0C11"/>
        </w:tc>
      </w:tr>
      <w:tr w:rsidR="001F0C11" w:rsidTr="00684D1F">
        <w:trPr>
          <w:trHeight w:val="733"/>
        </w:trPr>
        <w:tc>
          <w:tcPr>
            <w:tcW w:w="562" w:type="dxa"/>
          </w:tcPr>
          <w:p w:rsidR="001F0C11" w:rsidRDefault="001F0C11">
            <w:r>
              <w:t>3</w:t>
            </w:r>
          </w:p>
        </w:tc>
        <w:tc>
          <w:tcPr>
            <w:tcW w:w="8364" w:type="dxa"/>
          </w:tcPr>
          <w:p w:rsidR="001F0C11" w:rsidRPr="001F0C11" w:rsidRDefault="001F0C11" w:rsidP="001F0C11">
            <w:pPr>
              <w:shd w:val="clear" w:color="auto" w:fill="FFFFFF"/>
              <w:spacing w:after="225" w:line="288" w:lineRule="atLeast"/>
              <w:textAlignment w:val="bottom"/>
              <w:outlineLvl w:val="0"/>
            </w:pPr>
            <w:r w:rsidRPr="001F0C11">
              <w:t xml:space="preserve">Настенный газовый двухконтурный котел </w:t>
            </w:r>
            <w:proofErr w:type="spellStart"/>
            <w:r w:rsidRPr="001F0C11">
              <w:t>Protherm</w:t>
            </w:r>
            <w:proofErr w:type="spellEnd"/>
            <w:r w:rsidRPr="001F0C11">
              <w:t xml:space="preserve"> 35 KTV Пантера</w:t>
            </w:r>
          </w:p>
        </w:tc>
      </w:tr>
      <w:tr w:rsidR="001F0C11" w:rsidTr="00684D1F">
        <w:tc>
          <w:tcPr>
            <w:tcW w:w="562" w:type="dxa"/>
          </w:tcPr>
          <w:p w:rsidR="001F0C11" w:rsidRDefault="001F0C11">
            <w:r>
              <w:t>4</w:t>
            </w:r>
          </w:p>
        </w:tc>
        <w:tc>
          <w:tcPr>
            <w:tcW w:w="8364" w:type="dxa"/>
          </w:tcPr>
          <w:p w:rsidR="00745279" w:rsidRPr="00745279" w:rsidRDefault="00745279" w:rsidP="00745279">
            <w:pPr>
              <w:pStyle w:val="1"/>
              <w:spacing w:before="0" w:beforeAutospacing="0" w:after="0" w:afterAutospacing="0" w:line="336" w:lineRule="atLeast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74527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Снегоуборщик бензиновый </w:t>
            </w:r>
            <w:proofErr w:type="spellStart"/>
            <w:r w:rsidRPr="0074527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Daewoo</w:t>
            </w:r>
            <w:proofErr w:type="spellEnd"/>
            <w:r w:rsidRPr="00745279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DAST 9070</w:t>
            </w:r>
          </w:p>
          <w:p w:rsidR="001F0C11" w:rsidRDefault="001F0C11"/>
        </w:tc>
      </w:tr>
    </w:tbl>
    <w:p w:rsidR="001F0C11" w:rsidRDefault="001F0C11"/>
    <w:p w:rsidR="00745279" w:rsidRDefault="00745279">
      <w:r>
        <w:t xml:space="preserve">4.3. Приз может отличаться по внешнему виду от изображений на рекламных материалах. </w:t>
      </w:r>
    </w:p>
    <w:p w:rsidR="00745279" w:rsidRDefault="00745279">
      <w:r>
        <w:t>4.4. Наименование позиций может меняться по решению Организатора на аналогичные по целевому назначению и стоимости.</w:t>
      </w:r>
    </w:p>
    <w:p w:rsidR="00CB39C9" w:rsidRDefault="00745279">
      <w:r>
        <w:t>4.5.</w:t>
      </w:r>
      <w:r w:rsidRPr="00745279">
        <w:t xml:space="preserve"> </w:t>
      </w:r>
      <w:r>
        <w:t>Установленные гарантированные призы не обмениваются и не могут быть заменены денежным эквивалентом.</w:t>
      </w:r>
    </w:p>
    <w:p w:rsidR="00316018" w:rsidRDefault="00316018"/>
    <w:p w:rsidR="00A960CB" w:rsidRDefault="00A960CB">
      <w:r>
        <w:t xml:space="preserve">V. Подведение итогов акции </w:t>
      </w:r>
    </w:p>
    <w:p w:rsidR="00316018" w:rsidRDefault="00A960CB">
      <w:r>
        <w:t xml:space="preserve">5.1. Итоги акции подводятся на основе данных, которыми располагает организатор акции на момент подведения итогов акции. В случае выявления технических сбоев организатор акции оставляет за собой право пересмотра результатов акции. </w:t>
      </w:r>
    </w:p>
    <w:p w:rsidR="00684D1F" w:rsidRDefault="00684D1F"/>
    <w:p w:rsidR="00A960CB" w:rsidRDefault="00A960CB">
      <w:r>
        <w:t xml:space="preserve">VI. Определение и информирование победителей </w:t>
      </w:r>
    </w:p>
    <w:p w:rsidR="00A960CB" w:rsidRDefault="00A960CB">
      <w:r>
        <w:t>6.1. Определение победителей акции производится организатором самостоятельно</w:t>
      </w:r>
      <w:r w:rsidR="00684D1F">
        <w:t>.</w:t>
      </w:r>
      <w:r>
        <w:t xml:space="preserve"> </w:t>
      </w:r>
    </w:p>
    <w:p w:rsidR="00A960CB" w:rsidRDefault="00684D1F">
      <w:r>
        <w:t>6.2</w:t>
      </w:r>
      <w:r w:rsidR="00A960CB">
        <w:t xml:space="preserve">. Каналы коммуникации с победителями акции: </w:t>
      </w:r>
    </w:p>
    <w:p w:rsidR="00684D1F" w:rsidRDefault="00A960CB">
      <w:r>
        <w:t>6.</w:t>
      </w:r>
      <w:r w:rsidR="00684D1F">
        <w:t>2.1</w:t>
      </w:r>
      <w:r>
        <w:t>. посредством телефонной связи (ес</w:t>
      </w:r>
      <w:r w:rsidR="00684D1F">
        <w:t>ли имеется контактный телефон);</w:t>
      </w:r>
    </w:p>
    <w:p w:rsidR="00684D1F" w:rsidRPr="00684D1F" w:rsidRDefault="00684D1F">
      <w:r>
        <w:t>6.2.2. посредством мессенджеров (</w:t>
      </w:r>
      <w:proofErr w:type="spellStart"/>
      <w:r>
        <w:rPr>
          <w:lang w:val="en-US"/>
        </w:rPr>
        <w:t>whatsapp</w:t>
      </w:r>
      <w:proofErr w:type="spellEnd"/>
      <w:r w:rsidRPr="00684D1F">
        <w:t xml:space="preserve">, </w:t>
      </w:r>
      <w:r>
        <w:rPr>
          <w:lang w:val="en-US"/>
        </w:rPr>
        <w:t>telegram</w:t>
      </w:r>
      <w:r w:rsidRPr="00684D1F">
        <w:t>).</w:t>
      </w:r>
    </w:p>
    <w:p w:rsidR="00A960CB" w:rsidRPr="00684D1F" w:rsidRDefault="00A960CB">
      <w:r>
        <w:t xml:space="preserve">VII. Условия и порядок получения призов </w:t>
      </w:r>
    </w:p>
    <w:p w:rsidR="00A960CB" w:rsidRDefault="00A960CB">
      <w:r>
        <w:t>7.1. Выдача призов произ</w:t>
      </w:r>
      <w:r w:rsidR="00684D1F">
        <w:t>водится c 15 января 2021г. по 30 декабря</w:t>
      </w:r>
      <w:r>
        <w:t xml:space="preserve"> 2021г. </w:t>
      </w:r>
    </w:p>
    <w:p w:rsidR="00A960CB" w:rsidRPr="00E6362A" w:rsidRDefault="00A960CB">
      <w:r>
        <w:t>7.2. Вручение</w:t>
      </w:r>
      <w:r w:rsidR="00684D1F">
        <w:t xml:space="preserve"> призов осуществляется в центре</w:t>
      </w:r>
      <w:r>
        <w:t xml:space="preserve"> выдачи призов</w:t>
      </w:r>
      <w:r w:rsidR="00684D1F">
        <w:t xml:space="preserve"> по адресу: г. Екатеринбург, ул. Сури</w:t>
      </w:r>
      <w:r w:rsidR="00E6362A">
        <w:t>кова, 48 и г. Москва, ул.</w:t>
      </w:r>
      <w:r w:rsidR="00E6362A" w:rsidRPr="00C91832">
        <w:t xml:space="preserve"> </w:t>
      </w:r>
      <w:r w:rsidR="00E6362A">
        <w:t>Бутлерова, д.17.</w:t>
      </w:r>
    </w:p>
    <w:p w:rsidR="00684D1F" w:rsidRDefault="00A960CB">
      <w:r>
        <w:lastRenderedPageBreak/>
        <w:t>7.3. Выдача призов производится при предъявлении победителем паспорта г</w:t>
      </w:r>
      <w:r w:rsidR="00684D1F">
        <w:t>ражданина Российской Федерации и указания номера договора на строительство.</w:t>
      </w:r>
    </w:p>
    <w:p w:rsidR="00A960CB" w:rsidRDefault="00684D1F">
      <w:r>
        <w:t>7.4</w:t>
      </w:r>
      <w:r w:rsidR="00A960CB">
        <w:t xml:space="preserve">. В случае если победитель не обратится ни в один из центров выдачи призов, с целью получения причитающегося ему приза в установленные сроки в п.7.1, он лишается права на получение приза. В этом случае приз не может быть востребован победителем в дальнейшем, денежная компенсация не выплачивается. </w:t>
      </w:r>
    </w:p>
    <w:p w:rsidR="00A960CB" w:rsidRDefault="00A960CB">
      <w:r>
        <w:t xml:space="preserve">VIII. Общие условия </w:t>
      </w:r>
    </w:p>
    <w:p w:rsidR="00A960CB" w:rsidRDefault="00A960CB">
      <w:r>
        <w:t xml:space="preserve">8.1. Денежный эквивалент приза не выдается. </w:t>
      </w:r>
    </w:p>
    <w:p w:rsidR="00A960CB" w:rsidRDefault="00A960CB">
      <w:r>
        <w:t xml:space="preserve">8.2. Право на получение приза не может быть уступлено либо иным образом передано победителем другому лицу. </w:t>
      </w:r>
    </w:p>
    <w:p w:rsidR="00A960CB" w:rsidRDefault="00A960CB">
      <w:r>
        <w:t xml:space="preserve">8.3. Право на получение приза не может быть передано в залог либо обременено иным образом. </w:t>
      </w:r>
    </w:p>
    <w:p w:rsidR="00A960CB" w:rsidRDefault="00A960CB">
      <w:r>
        <w:t xml:space="preserve">8.4. Решения организатора по вопросам определения победителей, а также по всем иным вопросам проведения акции и предоставления призов будут считаться окончательными, и распространяться на всех участников акции. </w:t>
      </w:r>
    </w:p>
    <w:p w:rsidR="00A960CB" w:rsidRDefault="00A960CB">
      <w:r>
        <w:t>8.5. Организатор оставляет за собой право не вступать в письменные переговоры либо иные контакты с участниками акции, за исключением случаев, прямо предусмотренных Правилами.</w:t>
      </w:r>
    </w:p>
    <w:p w:rsidR="00A960CB" w:rsidRDefault="00A960CB">
      <w:r>
        <w:t xml:space="preserve">8.6. Организатор акции, также не несет ответственности: </w:t>
      </w:r>
    </w:p>
    <w:p w:rsidR="00A960CB" w:rsidRDefault="00A960CB">
      <w:r>
        <w:t xml:space="preserve">8.6.1. за не ознакомление участников акции с Правилами; </w:t>
      </w:r>
    </w:p>
    <w:p w:rsidR="00A960CB" w:rsidRDefault="00684D1F">
      <w:r>
        <w:t>8.6.2</w:t>
      </w:r>
      <w:r w:rsidR="00A960CB">
        <w:t xml:space="preserve">. за неисполнение либо несвоевременное исполнение победителями действий, необходимых для получения призов, им причитающихся; </w:t>
      </w:r>
    </w:p>
    <w:p w:rsidR="00A960CB" w:rsidRDefault="00684D1F">
      <w:r>
        <w:t>8.6.3</w:t>
      </w:r>
      <w:r w:rsidR="00A960CB">
        <w:t xml:space="preserve">. за иные события и обстоятельства, находящиеся вне разумного контроля со стороны организатора акции. </w:t>
      </w:r>
    </w:p>
    <w:p w:rsidR="00A960CB" w:rsidRPr="00684D1F" w:rsidRDefault="00A960CB">
      <w:r>
        <w:t>8.7. Каждый из победителей самостоятельно оплачивает все расходы, которые могут возникн</w:t>
      </w:r>
      <w:r w:rsidR="00684D1F">
        <w:t>уть в связи с получением приза, включая расходы на доставку и</w:t>
      </w:r>
      <w:r w:rsidR="00684D1F" w:rsidRPr="00684D1F">
        <w:t>/</w:t>
      </w:r>
      <w:r w:rsidR="00684D1F">
        <w:t>или установку.</w:t>
      </w:r>
    </w:p>
    <w:p w:rsidR="00A960CB" w:rsidRDefault="00A960CB">
      <w:r>
        <w:t xml:space="preserve">8.8. Организатор акции удерживает НДФЛ с выплат победителю акции при выдаче приза и перечисляет налог в бюджет в соответствии законодательством РФ о налогах и сборах. </w:t>
      </w:r>
    </w:p>
    <w:p w:rsidR="00A960CB" w:rsidRDefault="00684D1F">
      <w:r>
        <w:t>8.19</w:t>
      </w:r>
      <w:r w:rsidR="00A960CB">
        <w:t xml:space="preserve">. Организатор оставляет за собой право по своему усмотрению вносить изменения или прекратить проведение акции досрочно, при этом организатор размещает информацию об изменениях или прекращении акции на сайте. </w:t>
      </w:r>
    </w:p>
    <w:p w:rsidR="001B6926" w:rsidRDefault="00684D1F">
      <w:r>
        <w:t>8.10</w:t>
      </w:r>
      <w:r w:rsidR="00A960CB">
        <w:t>. Все споры, возникающие между организатором и участником акции в связи с проведением акции, подлежат разрешению в соответствии с законодательством РФ.</w:t>
      </w:r>
    </w:p>
    <w:sectPr w:rsidR="001B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EE9"/>
    <w:multiLevelType w:val="hybridMultilevel"/>
    <w:tmpl w:val="1834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E7"/>
    <w:rsid w:val="00066CBC"/>
    <w:rsid w:val="001E4627"/>
    <w:rsid w:val="001F0C11"/>
    <w:rsid w:val="00316018"/>
    <w:rsid w:val="003C1C92"/>
    <w:rsid w:val="00650AD0"/>
    <w:rsid w:val="00684D1F"/>
    <w:rsid w:val="00745279"/>
    <w:rsid w:val="00A6642E"/>
    <w:rsid w:val="00A960CB"/>
    <w:rsid w:val="00C91832"/>
    <w:rsid w:val="00CB39C9"/>
    <w:rsid w:val="00E6362A"/>
    <w:rsid w:val="00F83FC3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2628"/>
  <w15:chartTrackingRefBased/>
  <w15:docId w15:val="{BA3E909D-EE2D-46F9-99D1-50E7E057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4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CB"/>
    <w:pPr>
      <w:ind w:left="720"/>
      <w:contextualSpacing/>
    </w:pPr>
  </w:style>
  <w:style w:type="table" w:styleId="a4">
    <w:name w:val="Table Grid"/>
    <w:basedOn w:val="a1"/>
    <w:uiPriority w:val="39"/>
    <w:rsid w:val="001F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8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2020-12-22T12:46:00Z</cp:lastPrinted>
  <dcterms:created xsi:type="dcterms:W3CDTF">2020-12-22T11:54:00Z</dcterms:created>
  <dcterms:modified xsi:type="dcterms:W3CDTF">2021-01-18T09:02:00Z</dcterms:modified>
</cp:coreProperties>
</file>